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BEBE" w14:textId="0968750F" w:rsidR="00D11AAE" w:rsidRPr="008F7908" w:rsidRDefault="009B0430" w:rsidP="00D11AAE">
      <w:pPr>
        <w:pStyle w:val="Titlu"/>
        <w:rPr>
          <w:lang w:val="en-GB"/>
        </w:rPr>
      </w:pPr>
      <w:r w:rsidRPr="008F7908">
        <w:rPr>
          <w:noProof/>
          <w:sz w:val="20"/>
          <w:lang w:val="en-GB" w:eastAsia="ro-RO"/>
        </w:rPr>
        <w:drawing>
          <wp:inline distT="0" distB="0" distL="0" distR="0" wp14:anchorId="4808CCFF" wp14:editId="2177BBB3">
            <wp:extent cx="5723890" cy="1104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1176"/>
                    <a:stretch>
                      <a:fillRect/>
                    </a:stretch>
                  </pic:blipFill>
                  <pic:spPr bwMode="auto">
                    <a:xfrm>
                      <a:off x="0" y="0"/>
                      <a:ext cx="5723890" cy="1104265"/>
                    </a:xfrm>
                    <a:prstGeom prst="rect">
                      <a:avLst/>
                    </a:prstGeom>
                    <a:noFill/>
                    <a:ln>
                      <a:noFill/>
                    </a:ln>
                  </pic:spPr>
                </pic:pic>
              </a:graphicData>
            </a:graphic>
          </wp:inline>
        </w:drawing>
      </w:r>
    </w:p>
    <w:p w14:paraId="0ACD4B3B" w14:textId="77777777" w:rsidR="00D11AAE" w:rsidRPr="008F7908" w:rsidRDefault="00D11AAE" w:rsidP="00D11AAE">
      <w:pPr>
        <w:jc w:val="center"/>
        <w:rPr>
          <w:b/>
          <w:sz w:val="24"/>
          <w:lang w:val="en-GB"/>
        </w:rPr>
      </w:pPr>
    </w:p>
    <w:p w14:paraId="00CBBF80" w14:textId="77777777" w:rsidR="00274ED0" w:rsidRPr="008F7908" w:rsidRDefault="00CA7716" w:rsidP="000400FA">
      <w:pPr>
        <w:autoSpaceDE w:val="0"/>
        <w:autoSpaceDN w:val="0"/>
        <w:adjustRightInd w:val="0"/>
        <w:jc w:val="center"/>
        <w:rPr>
          <w:rFonts w:ascii="Arial" w:eastAsia="Calibri" w:hAnsi="Arial" w:cs="Arial"/>
          <w:b/>
          <w:bCs/>
          <w:sz w:val="24"/>
          <w:szCs w:val="24"/>
          <w:lang w:val="en-GB" w:eastAsia="en-US"/>
        </w:rPr>
      </w:pPr>
      <w:r w:rsidRPr="008F7908">
        <w:rPr>
          <w:rFonts w:ascii="Arial" w:eastAsia="Calibri" w:hAnsi="Arial" w:cs="Arial"/>
          <w:b/>
          <w:bCs/>
          <w:sz w:val="24"/>
          <w:szCs w:val="24"/>
          <w:lang w:val="en-GB" w:eastAsia="en-US"/>
        </w:rPr>
        <w:t xml:space="preserve">DECISION DRAFT </w:t>
      </w:r>
      <w:r w:rsidR="00274ED0" w:rsidRPr="008F7908">
        <w:rPr>
          <w:rFonts w:ascii="Arial" w:eastAsia="Calibri" w:hAnsi="Arial" w:cs="Arial"/>
          <w:b/>
          <w:bCs/>
          <w:sz w:val="24"/>
          <w:szCs w:val="24"/>
          <w:lang w:val="en-GB" w:eastAsia="en-US"/>
        </w:rPr>
        <w:t>N</w:t>
      </w:r>
      <w:r w:rsidRPr="008F7908">
        <w:rPr>
          <w:rFonts w:ascii="Arial" w:eastAsia="Calibri" w:hAnsi="Arial" w:cs="Arial"/>
          <w:b/>
          <w:bCs/>
          <w:sz w:val="24"/>
          <w:szCs w:val="24"/>
          <w:lang w:val="en-GB" w:eastAsia="en-US"/>
        </w:rPr>
        <w:t>O</w:t>
      </w:r>
      <w:r w:rsidR="00274ED0" w:rsidRPr="008F7908">
        <w:rPr>
          <w:rFonts w:ascii="Arial" w:eastAsia="Calibri" w:hAnsi="Arial" w:cs="Arial"/>
          <w:b/>
          <w:bCs/>
          <w:sz w:val="24"/>
          <w:szCs w:val="24"/>
          <w:lang w:val="en-GB" w:eastAsia="en-US"/>
        </w:rPr>
        <w:t>. …../……………………….</w:t>
      </w:r>
    </w:p>
    <w:p w14:paraId="237E334B" w14:textId="77777777" w:rsidR="00CA7716" w:rsidRPr="008F7908" w:rsidRDefault="00CA7716" w:rsidP="000400FA">
      <w:pPr>
        <w:autoSpaceDE w:val="0"/>
        <w:autoSpaceDN w:val="0"/>
        <w:adjustRightInd w:val="0"/>
        <w:jc w:val="center"/>
        <w:rPr>
          <w:rFonts w:ascii="Arial" w:eastAsia="Calibri" w:hAnsi="Arial" w:cs="Arial"/>
          <w:sz w:val="24"/>
          <w:szCs w:val="24"/>
          <w:lang w:val="en-GB" w:eastAsia="en-US"/>
        </w:rPr>
      </w:pPr>
      <w:r w:rsidRPr="008F7908">
        <w:rPr>
          <w:rFonts w:ascii="Arial" w:eastAsia="Calibri" w:hAnsi="Arial" w:cs="Arial"/>
          <w:sz w:val="24"/>
          <w:szCs w:val="24"/>
          <w:lang w:val="en-GB" w:eastAsia="en-US"/>
        </w:rPr>
        <w:t xml:space="preserve">of the </w:t>
      </w:r>
      <w:r w:rsidR="002D0587" w:rsidRPr="008F7908">
        <w:rPr>
          <w:rFonts w:ascii="Arial" w:eastAsia="Calibri" w:hAnsi="Arial" w:cs="Arial"/>
          <w:sz w:val="24"/>
          <w:szCs w:val="24"/>
          <w:lang w:val="en-GB" w:eastAsia="en-US"/>
        </w:rPr>
        <w:t>Ordinary</w:t>
      </w:r>
      <w:r w:rsidRPr="008F7908">
        <w:rPr>
          <w:rFonts w:ascii="Arial" w:eastAsia="Calibri" w:hAnsi="Arial" w:cs="Arial"/>
          <w:sz w:val="24"/>
          <w:szCs w:val="24"/>
          <w:lang w:val="en-GB" w:eastAsia="en-US"/>
        </w:rPr>
        <w:t xml:space="preserve"> General Meeting of Shareholders of Company ARMĂTURA S.A.</w:t>
      </w:r>
    </w:p>
    <w:p w14:paraId="3B829B04" w14:textId="77777777" w:rsidR="00CA7716" w:rsidRPr="008F7908" w:rsidRDefault="00CA7716" w:rsidP="000400FA">
      <w:pPr>
        <w:autoSpaceDE w:val="0"/>
        <w:autoSpaceDN w:val="0"/>
        <w:adjustRightInd w:val="0"/>
        <w:jc w:val="center"/>
        <w:rPr>
          <w:rFonts w:ascii="Arial" w:eastAsia="Calibri" w:hAnsi="Arial" w:cs="Arial"/>
          <w:sz w:val="24"/>
          <w:szCs w:val="24"/>
          <w:lang w:val="en-GB" w:eastAsia="en-US"/>
        </w:rPr>
      </w:pPr>
      <w:r w:rsidRPr="008F7908">
        <w:rPr>
          <w:rFonts w:ascii="Arial" w:eastAsia="Calibri" w:hAnsi="Arial" w:cs="Arial"/>
          <w:sz w:val="24"/>
          <w:szCs w:val="24"/>
          <w:lang w:val="en-GB" w:eastAsia="en-US"/>
        </w:rPr>
        <w:t>issued on the basis of the Report no. .... / ......................</w:t>
      </w:r>
    </w:p>
    <w:p w14:paraId="1C81B478" w14:textId="77777777" w:rsidR="00274ED0" w:rsidRPr="008F7908" w:rsidRDefault="00274ED0" w:rsidP="000400FA">
      <w:pPr>
        <w:autoSpaceDE w:val="0"/>
        <w:autoSpaceDN w:val="0"/>
        <w:adjustRightInd w:val="0"/>
        <w:jc w:val="center"/>
        <w:rPr>
          <w:rFonts w:ascii="Arial" w:eastAsia="Calibri" w:hAnsi="Arial" w:cs="Arial"/>
          <w:sz w:val="24"/>
          <w:szCs w:val="24"/>
          <w:lang w:val="en-GB" w:eastAsia="en-US"/>
        </w:rPr>
      </w:pPr>
    </w:p>
    <w:p w14:paraId="36F530D1" w14:textId="77777777" w:rsidR="00274ED0" w:rsidRPr="008F7908" w:rsidRDefault="00274ED0" w:rsidP="000400FA">
      <w:pPr>
        <w:autoSpaceDE w:val="0"/>
        <w:autoSpaceDN w:val="0"/>
        <w:adjustRightInd w:val="0"/>
        <w:jc w:val="center"/>
        <w:rPr>
          <w:rFonts w:ascii="Arial" w:eastAsia="Calibri" w:hAnsi="Arial" w:cs="Arial"/>
          <w:sz w:val="24"/>
          <w:szCs w:val="24"/>
          <w:lang w:val="en-GB" w:eastAsia="en-US"/>
        </w:rPr>
      </w:pPr>
    </w:p>
    <w:p w14:paraId="02F5069B" w14:textId="77777777" w:rsidR="00CA7716" w:rsidRPr="008F7908" w:rsidRDefault="00CA7716" w:rsidP="000400FA">
      <w:pPr>
        <w:autoSpaceDE w:val="0"/>
        <w:autoSpaceDN w:val="0"/>
        <w:adjustRightInd w:val="0"/>
        <w:ind w:left="360" w:firstLine="360"/>
        <w:jc w:val="both"/>
        <w:rPr>
          <w:rFonts w:ascii="Arial" w:hAnsi="Arial" w:cs="Arial"/>
          <w:b/>
          <w:i/>
          <w:sz w:val="24"/>
          <w:szCs w:val="24"/>
          <w:lang w:val="en-GB"/>
        </w:rPr>
      </w:pPr>
      <w:r w:rsidRPr="008F7908">
        <w:rPr>
          <w:rFonts w:ascii="Arial" w:hAnsi="Arial" w:cs="Arial"/>
          <w:b/>
          <w:i/>
          <w:sz w:val="24"/>
          <w:szCs w:val="24"/>
          <w:lang w:val="en-GB"/>
        </w:rPr>
        <w:t xml:space="preserve">The </w:t>
      </w:r>
      <w:bookmarkStart w:id="0" w:name="_Hlk3144890"/>
      <w:r w:rsidR="002D0587" w:rsidRPr="008F7908">
        <w:rPr>
          <w:rFonts w:ascii="Arial" w:hAnsi="Arial" w:cs="Arial"/>
          <w:b/>
          <w:i/>
          <w:sz w:val="24"/>
          <w:szCs w:val="24"/>
          <w:lang w:val="en-GB"/>
        </w:rPr>
        <w:t>Ordinary</w:t>
      </w:r>
      <w:r w:rsidRPr="008F7908">
        <w:rPr>
          <w:rFonts w:ascii="Arial" w:hAnsi="Arial" w:cs="Arial"/>
          <w:b/>
          <w:i/>
          <w:sz w:val="24"/>
          <w:szCs w:val="24"/>
          <w:lang w:val="en-GB"/>
        </w:rPr>
        <w:t xml:space="preserve"> General Meeting of Shareholders </w:t>
      </w:r>
      <w:bookmarkEnd w:id="0"/>
      <w:r w:rsidRPr="008F7908">
        <w:rPr>
          <w:rFonts w:ascii="Arial" w:hAnsi="Arial" w:cs="Arial"/>
          <w:b/>
          <w:i/>
          <w:sz w:val="24"/>
          <w:szCs w:val="24"/>
          <w:lang w:val="en-GB"/>
        </w:rPr>
        <w:t xml:space="preserve">of ARMĂTURA "SA Cluj-Napoca, gathered on ................................., at the .................. </w:t>
      </w:r>
      <w:r w:rsidR="00F54E41" w:rsidRPr="008F7908">
        <w:rPr>
          <w:rFonts w:ascii="Arial" w:hAnsi="Arial" w:cs="Arial"/>
          <w:b/>
          <w:i/>
          <w:sz w:val="24"/>
          <w:szCs w:val="24"/>
          <w:lang w:val="en-GB"/>
        </w:rPr>
        <w:t xml:space="preserve">convening </w:t>
      </w:r>
      <w:r w:rsidRPr="008F7908">
        <w:rPr>
          <w:rFonts w:ascii="Arial" w:hAnsi="Arial" w:cs="Arial"/>
          <w:b/>
          <w:i/>
          <w:sz w:val="24"/>
          <w:szCs w:val="24"/>
          <w:lang w:val="en-GB"/>
        </w:rPr>
        <w:t xml:space="preserve">with a participation representing ................% of the subscribed and paid-up share capital thus decided on the issues included </w:t>
      </w:r>
      <w:r w:rsidR="00F54E41" w:rsidRPr="008F7908">
        <w:rPr>
          <w:rFonts w:ascii="Arial" w:hAnsi="Arial" w:cs="Arial"/>
          <w:b/>
          <w:i/>
          <w:sz w:val="24"/>
          <w:szCs w:val="24"/>
          <w:lang w:val="en-GB"/>
        </w:rPr>
        <w:t>o</w:t>
      </w:r>
      <w:r w:rsidRPr="008F7908">
        <w:rPr>
          <w:rFonts w:ascii="Arial" w:hAnsi="Arial" w:cs="Arial"/>
          <w:b/>
          <w:i/>
          <w:sz w:val="24"/>
          <w:szCs w:val="24"/>
          <w:lang w:val="en-GB"/>
        </w:rPr>
        <w:t xml:space="preserve">n the agenda of the </w:t>
      </w:r>
      <w:r w:rsidR="002D0587" w:rsidRPr="008F7908">
        <w:rPr>
          <w:rFonts w:ascii="Arial" w:hAnsi="Arial" w:cs="Arial"/>
          <w:b/>
          <w:i/>
          <w:sz w:val="24"/>
          <w:szCs w:val="24"/>
          <w:lang w:val="en-GB"/>
        </w:rPr>
        <w:t>Ordinary</w:t>
      </w:r>
      <w:r w:rsidRPr="008F7908">
        <w:rPr>
          <w:rFonts w:ascii="Arial" w:hAnsi="Arial" w:cs="Arial"/>
          <w:b/>
          <w:i/>
          <w:sz w:val="24"/>
          <w:szCs w:val="24"/>
          <w:lang w:val="en-GB"/>
        </w:rPr>
        <w:t xml:space="preserve"> General Meeting of Shareholders.</w:t>
      </w:r>
    </w:p>
    <w:p w14:paraId="5634784B" w14:textId="77777777" w:rsidR="00591923" w:rsidRPr="008F7908" w:rsidRDefault="00591923" w:rsidP="000400FA">
      <w:pPr>
        <w:autoSpaceDE w:val="0"/>
        <w:autoSpaceDN w:val="0"/>
        <w:adjustRightInd w:val="0"/>
        <w:jc w:val="both"/>
        <w:rPr>
          <w:rFonts w:ascii="Arial" w:eastAsia="Calibri" w:hAnsi="Arial" w:cs="Arial"/>
          <w:b/>
          <w:bCs/>
          <w:i/>
          <w:iCs/>
          <w:sz w:val="24"/>
          <w:szCs w:val="24"/>
          <w:lang w:val="en-GB" w:eastAsia="en-US"/>
        </w:rPr>
      </w:pPr>
    </w:p>
    <w:p w14:paraId="47AC5E1F" w14:textId="762FF547" w:rsidR="000400FA" w:rsidRPr="008F7908" w:rsidRDefault="000400FA" w:rsidP="000400FA">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1. Approves the management report on the Company’s annual financial statements drawn up for the financial year 202</w:t>
      </w:r>
      <w:r w:rsidR="006377F9">
        <w:rPr>
          <w:rFonts w:ascii="Arial" w:hAnsi="Arial" w:cs="Arial"/>
          <w:sz w:val="24"/>
          <w:szCs w:val="24"/>
          <w:lang w:val="en-GB"/>
        </w:rPr>
        <w:t>5</w:t>
      </w:r>
      <w:r w:rsidRPr="008F7908">
        <w:rPr>
          <w:rFonts w:ascii="Arial" w:hAnsi="Arial" w:cs="Arial"/>
          <w:sz w:val="24"/>
          <w:szCs w:val="24"/>
          <w:lang w:val="en-GB"/>
        </w:rPr>
        <w:t xml:space="preserve"> and the </w:t>
      </w:r>
      <w:r w:rsidR="00336481" w:rsidRPr="008F7908">
        <w:rPr>
          <w:rFonts w:ascii="Arial" w:hAnsi="Arial" w:cs="Arial"/>
          <w:sz w:val="24"/>
          <w:szCs w:val="24"/>
          <w:lang w:val="en-GB"/>
        </w:rPr>
        <w:t>Board of Director</w:t>
      </w:r>
      <w:r w:rsidRPr="008F7908">
        <w:rPr>
          <w:rFonts w:ascii="Arial" w:hAnsi="Arial" w:cs="Arial"/>
          <w:sz w:val="24"/>
          <w:szCs w:val="24"/>
          <w:lang w:val="en-GB"/>
        </w:rPr>
        <w:t>’s report on the annual financial statements of the Company for the financial year 202</w:t>
      </w:r>
      <w:r w:rsidR="006377F9">
        <w:rPr>
          <w:rFonts w:ascii="Arial" w:hAnsi="Arial" w:cs="Arial"/>
          <w:sz w:val="24"/>
          <w:szCs w:val="24"/>
          <w:lang w:val="en-GB"/>
        </w:rPr>
        <w:t>5</w:t>
      </w:r>
      <w:r w:rsidRPr="008F7908">
        <w:rPr>
          <w:rFonts w:ascii="Arial" w:hAnsi="Arial" w:cs="Arial"/>
          <w:sz w:val="24"/>
          <w:szCs w:val="24"/>
          <w:lang w:val="en-GB"/>
        </w:rPr>
        <w:t xml:space="preserve">. </w:t>
      </w:r>
    </w:p>
    <w:p w14:paraId="3AA3A926" w14:textId="73C89947" w:rsidR="000400FA" w:rsidRPr="008F7908" w:rsidRDefault="000400FA" w:rsidP="000400FA">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2. Approve</w:t>
      </w:r>
      <w:r w:rsidR="00336481" w:rsidRPr="008F7908">
        <w:rPr>
          <w:rFonts w:ascii="Arial" w:hAnsi="Arial" w:cs="Arial"/>
          <w:sz w:val="24"/>
          <w:szCs w:val="24"/>
          <w:lang w:val="en-GB"/>
        </w:rPr>
        <w:t>s</w:t>
      </w:r>
      <w:r w:rsidRPr="008F7908">
        <w:rPr>
          <w:rFonts w:ascii="Arial" w:hAnsi="Arial" w:cs="Arial"/>
          <w:sz w:val="24"/>
          <w:szCs w:val="24"/>
          <w:lang w:val="en-GB"/>
        </w:rPr>
        <w:t xml:space="preserve"> the Company’s annual statutory financial statements, i.e. the balance sheet, the profit and loss account, the statement of changes in equity, the cash flow statement, the information data, the statement of non-current assets and the notes to the annual financial statements drawn up for the financial year 202</w:t>
      </w:r>
      <w:r w:rsidR="006377F9">
        <w:rPr>
          <w:rFonts w:ascii="Arial" w:hAnsi="Arial" w:cs="Arial"/>
          <w:sz w:val="24"/>
          <w:szCs w:val="24"/>
          <w:lang w:val="en-GB"/>
        </w:rPr>
        <w:t>5</w:t>
      </w:r>
      <w:r w:rsidRPr="008F7908">
        <w:rPr>
          <w:rFonts w:ascii="Arial" w:hAnsi="Arial" w:cs="Arial"/>
          <w:sz w:val="24"/>
          <w:szCs w:val="24"/>
          <w:lang w:val="en-GB"/>
        </w:rPr>
        <w:t xml:space="preserve">. </w:t>
      </w:r>
    </w:p>
    <w:p w14:paraId="339CE122" w14:textId="1B179B7D" w:rsidR="000400FA" w:rsidRPr="008F7908" w:rsidRDefault="000400FA" w:rsidP="000400FA">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3. Approves the Company’s external financial audit report on the annual financial statements drawn up for the financial year 202</w:t>
      </w:r>
      <w:r w:rsidR="006377F9">
        <w:rPr>
          <w:rFonts w:ascii="Arial" w:hAnsi="Arial" w:cs="Arial"/>
          <w:sz w:val="24"/>
          <w:szCs w:val="24"/>
          <w:lang w:val="en-GB"/>
        </w:rPr>
        <w:t>5</w:t>
      </w:r>
      <w:r w:rsidR="00DD34AB" w:rsidRPr="008F7908">
        <w:rPr>
          <w:rFonts w:ascii="Arial" w:hAnsi="Arial" w:cs="Arial"/>
          <w:sz w:val="24"/>
          <w:szCs w:val="24"/>
          <w:lang w:val="en-GB"/>
        </w:rPr>
        <w:t>.</w:t>
      </w:r>
    </w:p>
    <w:p w14:paraId="2475B663" w14:textId="7C85C9DA" w:rsidR="000400FA" w:rsidRPr="008F7908" w:rsidRDefault="000400FA" w:rsidP="000400FA">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4. Approves the annual report drawn up in accordance with Article 63 of Law No 24/2017 on issuers of financial instruments and market operations and Article 126 and Annex 15 to Regulation No 5/2018 for the financ</w:t>
      </w:r>
      <w:r w:rsidR="00DD34AB" w:rsidRPr="008F7908">
        <w:rPr>
          <w:rFonts w:ascii="Arial" w:hAnsi="Arial" w:cs="Arial"/>
          <w:sz w:val="24"/>
          <w:szCs w:val="24"/>
          <w:lang w:val="en-GB"/>
        </w:rPr>
        <w:t>ial year ended 31 December 202</w:t>
      </w:r>
      <w:r w:rsidR="006377F9">
        <w:rPr>
          <w:rFonts w:ascii="Arial" w:hAnsi="Arial" w:cs="Arial"/>
          <w:sz w:val="24"/>
          <w:szCs w:val="24"/>
          <w:lang w:val="en-GB"/>
        </w:rPr>
        <w:t>5</w:t>
      </w:r>
      <w:r w:rsidR="00DD34AB" w:rsidRPr="008F7908">
        <w:rPr>
          <w:rFonts w:ascii="Arial" w:hAnsi="Arial" w:cs="Arial"/>
          <w:sz w:val="24"/>
          <w:szCs w:val="24"/>
          <w:lang w:val="en-GB"/>
        </w:rPr>
        <w:t>.</w:t>
      </w:r>
      <w:r w:rsidRPr="008F7908">
        <w:rPr>
          <w:rFonts w:ascii="Arial" w:hAnsi="Arial" w:cs="Arial"/>
          <w:sz w:val="24"/>
          <w:szCs w:val="24"/>
          <w:lang w:val="en-GB"/>
        </w:rPr>
        <w:t xml:space="preserve"> </w:t>
      </w:r>
    </w:p>
    <w:p w14:paraId="52E2B00E" w14:textId="41FE1C64" w:rsidR="000400FA" w:rsidRPr="008F7908" w:rsidRDefault="000400FA" w:rsidP="000400FA">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 xml:space="preserve">5. Approves the </w:t>
      </w:r>
      <w:r w:rsidR="00DD34AB" w:rsidRPr="008F7908">
        <w:rPr>
          <w:rFonts w:ascii="Arial" w:hAnsi="Arial" w:cs="Arial"/>
          <w:sz w:val="24"/>
          <w:szCs w:val="24"/>
          <w:lang w:val="en-GB"/>
        </w:rPr>
        <w:t xml:space="preserve">management </w:t>
      </w:r>
      <w:r w:rsidRPr="008F7908">
        <w:rPr>
          <w:rFonts w:ascii="Arial" w:hAnsi="Arial" w:cs="Arial"/>
          <w:sz w:val="24"/>
          <w:szCs w:val="24"/>
          <w:lang w:val="en-GB"/>
        </w:rPr>
        <w:t xml:space="preserve">discharge </w:t>
      </w:r>
      <w:r w:rsidR="00DD34AB" w:rsidRPr="008F7908">
        <w:rPr>
          <w:rFonts w:ascii="Arial" w:hAnsi="Arial" w:cs="Arial"/>
          <w:sz w:val="24"/>
          <w:szCs w:val="24"/>
          <w:lang w:val="en-GB"/>
        </w:rPr>
        <w:t>of</w:t>
      </w:r>
      <w:r w:rsidRPr="008F7908">
        <w:rPr>
          <w:rFonts w:ascii="Arial" w:hAnsi="Arial" w:cs="Arial"/>
          <w:sz w:val="24"/>
          <w:szCs w:val="24"/>
          <w:lang w:val="en-GB"/>
        </w:rPr>
        <w:t xml:space="preserve"> the directors of the Company for the work carried out during the financial year 202</w:t>
      </w:r>
      <w:r w:rsidR="006377F9">
        <w:rPr>
          <w:rFonts w:ascii="Arial" w:hAnsi="Arial" w:cs="Arial"/>
          <w:sz w:val="24"/>
          <w:szCs w:val="24"/>
          <w:lang w:val="en-GB"/>
        </w:rPr>
        <w:t>5</w:t>
      </w:r>
      <w:r w:rsidRPr="008F7908">
        <w:rPr>
          <w:rFonts w:ascii="Arial" w:hAnsi="Arial" w:cs="Arial"/>
          <w:sz w:val="24"/>
          <w:szCs w:val="24"/>
          <w:lang w:val="en-GB"/>
        </w:rPr>
        <w:t xml:space="preserve">, on the basis of the reports submitted. </w:t>
      </w:r>
    </w:p>
    <w:p w14:paraId="18908D02" w14:textId="63DF2BE8" w:rsidR="00B606C0" w:rsidRPr="008F7908" w:rsidRDefault="00B606C0" w:rsidP="00B606C0">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 xml:space="preserve">6. </w:t>
      </w:r>
      <w:r w:rsidR="007B7299" w:rsidRPr="008F7908">
        <w:rPr>
          <w:rFonts w:ascii="Arial" w:hAnsi="Arial" w:cs="Arial"/>
          <w:bCs/>
          <w:sz w:val="24"/>
          <w:szCs w:val="24"/>
          <w:lang w:val="en-GB"/>
        </w:rPr>
        <w:t>Approves</w:t>
      </w:r>
      <w:r w:rsidR="007B7299" w:rsidRPr="008F7908">
        <w:rPr>
          <w:rFonts w:ascii="Arial" w:hAnsi="Arial" w:cs="Arial"/>
          <w:bCs/>
          <w:color w:val="FF0000"/>
          <w:sz w:val="24"/>
          <w:szCs w:val="24"/>
          <w:lang w:val="en-GB"/>
        </w:rPr>
        <w:t xml:space="preserve"> </w:t>
      </w:r>
      <w:r w:rsidR="007B7299" w:rsidRPr="008F7908">
        <w:rPr>
          <w:rFonts w:ascii="Arial" w:hAnsi="Arial" w:cs="Arial"/>
          <w:bCs/>
          <w:sz w:val="24"/>
          <w:szCs w:val="24"/>
          <w:lang w:val="en-GB"/>
        </w:rPr>
        <w:t>the Directors remuneration report and the CEOs remuneration report afferent to the financial exercise of the year 202</w:t>
      </w:r>
      <w:r w:rsidR="006377F9">
        <w:rPr>
          <w:rFonts w:ascii="Arial" w:hAnsi="Arial" w:cs="Arial"/>
          <w:bCs/>
          <w:sz w:val="24"/>
          <w:szCs w:val="24"/>
          <w:lang w:val="en-GB"/>
        </w:rPr>
        <w:t>5</w:t>
      </w:r>
      <w:r w:rsidRPr="008F7908">
        <w:rPr>
          <w:rFonts w:ascii="Arial" w:hAnsi="Arial" w:cs="Arial"/>
          <w:sz w:val="24"/>
          <w:szCs w:val="24"/>
          <w:lang w:val="en-GB"/>
        </w:rPr>
        <w:t>.</w:t>
      </w:r>
    </w:p>
    <w:p w14:paraId="4FB4B86D" w14:textId="764BE2E3" w:rsidR="00B606C0" w:rsidRPr="008F7908" w:rsidRDefault="00B606C0" w:rsidP="00B606C0">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 xml:space="preserve">7. </w:t>
      </w:r>
      <w:r w:rsidR="00DD19AC" w:rsidRPr="008F7908">
        <w:rPr>
          <w:rFonts w:ascii="Arial" w:hAnsi="Arial" w:cs="Arial"/>
          <w:bCs/>
          <w:sz w:val="24"/>
          <w:szCs w:val="24"/>
          <w:lang w:val="en-GB"/>
        </w:rPr>
        <w:t>Approves the Directors remuneration report and the CEOs remuneration report</w:t>
      </w:r>
      <w:r w:rsidRPr="008F7908">
        <w:rPr>
          <w:rFonts w:ascii="Arial" w:hAnsi="Arial" w:cs="Arial"/>
          <w:sz w:val="24"/>
          <w:szCs w:val="24"/>
          <w:lang w:val="en-GB"/>
        </w:rPr>
        <w:t>.</w:t>
      </w:r>
    </w:p>
    <w:p w14:paraId="08B399A3" w14:textId="4F847787" w:rsidR="00DD34AB" w:rsidRPr="008F7908" w:rsidRDefault="00C84B57" w:rsidP="00DD34AB">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8</w:t>
      </w:r>
      <w:r w:rsidR="00DD34AB" w:rsidRPr="008F7908">
        <w:rPr>
          <w:rFonts w:ascii="Arial" w:hAnsi="Arial" w:cs="Arial"/>
          <w:sz w:val="24"/>
          <w:szCs w:val="24"/>
          <w:lang w:val="en-GB"/>
        </w:rPr>
        <w:t>. Chooses the Company ___________________ as an independent external financial auditor for a period of 1 year to audit the 202</w:t>
      </w:r>
      <w:r w:rsidR="006377F9">
        <w:rPr>
          <w:rFonts w:ascii="Arial" w:hAnsi="Arial" w:cs="Arial"/>
          <w:sz w:val="24"/>
          <w:szCs w:val="24"/>
          <w:lang w:val="en-GB"/>
        </w:rPr>
        <w:t>6</w:t>
      </w:r>
      <w:r w:rsidR="00DD34AB" w:rsidRPr="008F7908">
        <w:rPr>
          <w:rFonts w:ascii="Arial" w:hAnsi="Arial" w:cs="Arial"/>
          <w:sz w:val="24"/>
          <w:szCs w:val="24"/>
          <w:lang w:val="en-GB"/>
        </w:rPr>
        <w:t xml:space="preserve"> financial statements. </w:t>
      </w:r>
    </w:p>
    <w:p w14:paraId="6D19C127" w14:textId="4992BE60" w:rsidR="00DD34AB" w:rsidRPr="008F7908" w:rsidRDefault="00C84B57" w:rsidP="00DD34AB">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9</w:t>
      </w:r>
      <w:r w:rsidR="00DD34AB" w:rsidRPr="008F7908">
        <w:rPr>
          <w:rFonts w:ascii="Arial" w:hAnsi="Arial" w:cs="Arial"/>
          <w:sz w:val="24"/>
          <w:szCs w:val="24"/>
          <w:lang w:val="en-GB"/>
        </w:rPr>
        <w:t xml:space="preserve">. Approves the registration date for the application of the decision of the ordinary general meeting of shareholders as </w:t>
      </w:r>
      <w:r w:rsidR="006377F9">
        <w:rPr>
          <w:rFonts w:ascii="Arial" w:hAnsi="Arial" w:cs="Arial"/>
          <w:sz w:val="24"/>
          <w:szCs w:val="24"/>
          <w:lang w:val="en-GB"/>
        </w:rPr>
        <w:t>28.06.2026</w:t>
      </w:r>
      <w:r w:rsidR="00DD34AB" w:rsidRPr="008F7908">
        <w:rPr>
          <w:rFonts w:ascii="Arial" w:hAnsi="Arial" w:cs="Arial"/>
          <w:sz w:val="24"/>
          <w:szCs w:val="24"/>
          <w:lang w:val="en-GB"/>
        </w:rPr>
        <w:t xml:space="preserve">, and ex-date </w:t>
      </w:r>
      <w:r w:rsidR="00B606C0" w:rsidRPr="008F7908">
        <w:rPr>
          <w:rFonts w:ascii="Arial" w:hAnsi="Arial" w:cs="Arial"/>
          <w:sz w:val="24"/>
          <w:szCs w:val="24"/>
          <w:lang w:val="en-GB"/>
        </w:rPr>
        <w:t>2</w:t>
      </w:r>
      <w:r w:rsidR="006377F9">
        <w:rPr>
          <w:rFonts w:ascii="Arial" w:hAnsi="Arial" w:cs="Arial"/>
          <w:sz w:val="24"/>
          <w:szCs w:val="24"/>
          <w:lang w:val="en-GB"/>
        </w:rPr>
        <w:t>7.06.2026</w:t>
      </w:r>
      <w:r w:rsidR="007B49F2" w:rsidRPr="008F7908">
        <w:rPr>
          <w:rFonts w:ascii="Arial" w:hAnsi="Arial" w:cs="Arial"/>
          <w:sz w:val="24"/>
          <w:szCs w:val="24"/>
          <w:lang w:val="en-GB"/>
        </w:rPr>
        <w:t>.</w:t>
      </w:r>
    </w:p>
    <w:p w14:paraId="347D0676" w14:textId="3D3E4B71" w:rsidR="00DD34AB" w:rsidRPr="008F7908" w:rsidRDefault="00B606C0" w:rsidP="00DD34AB">
      <w:pPr>
        <w:autoSpaceDE w:val="0"/>
        <w:autoSpaceDN w:val="0"/>
        <w:adjustRightInd w:val="0"/>
        <w:jc w:val="both"/>
        <w:rPr>
          <w:rFonts w:ascii="Arial" w:hAnsi="Arial" w:cs="Arial"/>
          <w:sz w:val="24"/>
          <w:szCs w:val="24"/>
          <w:lang w:val="en-GB"/>
        </w:rPr>
      </w:pPr>
      <w:r w:rsidRPr="008F7908">
        <w:rPr>
          <w:rFonts w:ascii="Arial" w:hAnsi="Arial" w:cs="Arial"/>
          <w:sz w:val="24"/>
          <w:szCs w:val="24"/>
          <w:lang w:val="en-GB"/>
        </w:rPr>
        <w:t>1</w:t>
      </w:r>
      <w:r w:rsidR="00C84B57" w:rsidRPr="008F7908">
        <w:rPr>
          <w:rFonts w:ascii="Arial" w:hAnsi="Arial" w:cs="Arial"/>
          <w:sz w:val="24"/>
          <w:szCs w:val="24"/>
          <w:lang w:val="en-GB"/>
        </w:rPr>
        <w:t>0</w:t>
      </w:r>
      <w:r w:rsidR="00DD34AB" w:rsidRPr="008F7908">
        <w:rPr>
          <w:rFonts w:ascii="Arial" w:hAnsi="Arial" w:cs="Arial"/>
          <w:sz w:val="24"/>
          <w:szCs w:val="24"/>
          <w:lang w:val="en-GB"/>
        </w:rPr>
        <w:t xml:space="preserve">. Approves the mandate of Mr </w:t>
      </w:r>
      <w:r w:rsidR="006377F9">
        <w:rPr>
          <w:rFonts w:ascii="Arial" w:hAnsi="Arial" w:cs="Arial"/>
          <w:sz w:val="24"/>
          <w:szCs w:val="24"/>
          <w:lang w:val="en-GB"/>
        </w:rPr>
        <w:t>PAUL DAN-VIOREL</w:t>
      </w:r>
      <w:r w:rsidR="00DD34AB" w:rsidRPr="008F7908">
        <w:rPr>
          <w:rFonts w:ascii="Arial" w:hAnsi="Arial" w:cs="Arial"/>
          <w:sz w:val="24"/>
          <w:szCs w:val="24"/>
          <w:lang w:val="en-GB"/>
        </w:rPr>
        <w:t xml:space="preserve">, member of the Board of Directors, to sign the decision of the general meeting and to mandate Ms </w:t>
      </w:r>
      <w:r w:rsidR="006377F9">
        <w:rPr>
          <w:rFonts w:ascii="Arial" w:hAnsi="Arial" w:cs="Arial"/>
          <w:sz w:val="24"/>
          <w:szCs w:val="24"/>
          <w:lang w:val="en-GB"/>
        </w:rPr>
        <w:t>Cristina Ghibaldan</w:t>
      </w:r>
      <w:r w:rsidR="00DD34AB" w:rsidRPr="008F7908">
        <w:rPr>
          <w:rFonts w:ascii="Arial" w:hAnsi="Arial" w:cs="Arial"/>
          <w:sz w:val="24"/>
          <w:szCs w:val="24"/>
          <w:lang w:val="en-GB"/>
        </w:rPr>
        <w:t xml:space="preserve"> to carry out the formalities for its registration at the </w:t>
      </w:r>
      <w:r w:rsidR="007B49F2" w:rsidRPr="008F7908">
        <w:rPr>
          <w:rFonts w:ascii="Arial" w:hAnsi="Arial" w:cs="Arial"/>
          <w:sz w:val="24"/>
          <w:szCs w:val="24"/>
          <w:lang w:val="en-GB"/>
        </w:rPr>
        <w:t>Trade Register Office of Cluj county</w:t>
      </w:r>
      <w:r w:rsidR="00DD34AB" w:rsidRPr="008F7908">
        <w:rPr>
          <w:rFonts w:ascii="Arial" w:hAnsi="Arial" w:cs="Arial"/>
          <w:sz w:val="24"/>
          <w:szCs w:val="24"/>
          <w:lang w:val="en-GB"/>
        </w:rPr>
        <w:t>.</w:t>
      </w:r>
    </w:p>
    <w:p w14:paraId="2CB768A3" w14:textId="77777777" w:rsidR="00591923" w:rsidRPr="008F7908" w:rsidRDefault="00591923" w:rsidP="000400FA">
      <w:pPr>
        <w:autoSpaceDE w:val="0"/>
        <w:autoSpaceDN w:val="0"/>
        <w:adjustRightInd w:val="0"/>
        <w:ind w:left="360"/>
        <w:jc w:val="both"/>
        <w:rPr>
          <w:rFonts w:ascii="Arial" w:hAnsi="Arial" w:cs="Arial"/>
          <w:sz w:val="24"/>
          <w:szCs w:val="24"/>
          <w:lang w:val="en-GB"/>
        </w:rPr>
      </w:pPr>
    </w:p>
    <w:p w14:paraId="0D2B0015" w14:textId="77777777" w:rsidR="005009D2" w:rsidRPr="008F7908" w:rsidRDefault="005009D2" w:rsidP="000400FA">
      <w:pPr>
        <w:autoSpaceDE w:val="0"/>
        <w:autoSpaceDN w:val="0"/>
        <w:adjustRightInd w:val="0"/>
        <w:ind w:left="360"/>
        <w:jc w:val="both"/>
        <w:rPr>
          <w:rFonts w:ascii="Arial" w:hAnsi="Arial" w:cs="Arial"/>
          <w:sz w:val="24"/>
          <w:szCs w:val="24"/>
          <w:lang w:val="en-GB"/>
        </w:rPr>
      </w:pPr>
    </w:p>
    <w:p w14:paraId="45AEE697" w14:textId="77777777" w:rsidR="00CA7716" w:rsidRPr="008F7908" w:rsidRDefault="00CA7716" w:rsidP="000400FA">
      <w:pPr>
        <w:autoSpaceDE w:val="0"/>
        <w:autoSpaceDN w:val="0"/>
        <w:adjustRightInd w:val="0"/>
        <w:ind w:left="360"/>
        <w:jc w:val="both"/>
        <w:rPr>
          <w:rFonts w:ascii="Arial" w:hAnsi="Arial" w:cs="Arial"/>
          <w:sz w:val="24"/>
          <w:szCs w:val="24"/>
          <w:lang w:val="en-GB"/>
        </w:rPr>
      </w:pPr>
      <w:r w:rsidRPr="008F7908">
        <w:rPr>
          <w:rFonts w:ascii="Arial" w:hAnsi="Arial" w:cs="Arial"/>
          <w:sz w:val="24"/>
          <w:szCs w:val="24"/>
          <w:lang w:val="en-GB"/>
        </w:rPr>
        <w:t>By mandate granted by the general meeting signs:</w:t>
      </w:r>
    </w:p>
    <w:p w14:paraId="61D11B33" w14:textId="77777777" w:rsidR="005009D2" w:rsidRPr="008F7908" w:rsidRDefault="005009D2" w:rsidP="000400FA">
      <w:pPr>
        <w:autoSpaceDE w:val="0"/>
        <w:autoSpaceDN w:val="0"/>
        <w:adjustRightInd w:val="0"/>
        <w:jc w:val="center"/>
        <w:rPr>
          <w:rFonts w:ascii="Arial" w:eastAsia="Calibri" w:hAnsi="Arial" w:cs="Arial"/>
          <w:b/>
          <w:bCs/>
          <w:sz w:val="24"/>
          <w:szCs w:val="24"/>
          <w:lang w:val="en-GB" w:eastAsia="en-US"/>
        </w:rPr>
      </w:pPr>
    </w:p>
    <w:p w14:paraId="63EA47AF" w14:textId="669922DA" w:rsidR="00274ED0" w:rsidRPr="008F7908" w:rsidRDefault="006377F9" w:rsidP="006315C9">
      <w:pPr>
        <w:autoSpaceDE w:val="0"/>
        <w:autoSpaceDN w:val="0"/>
        <w:adjustRightInd w:val="0"/>
        <w:jc w:val="center"/>
        <w:rPr>
          <w:rFonts w:ascii="Arial" w:hAnsi="Arial" w:cs="Arial"/>
          <w:sz w:val="24"/>
          <w:szCs w:val="24"/>
          <w:lang w:val="en-GB"/>
        </w:rPr>
      </w:pPr>
      <w:r>
        <w:rPr>
          <w:rFonts w:ascii="Arial" w:eastAsia="Calibri" w:hAnsi="Arial" w:cs="Arial"/>
          <w:b/>
          <w:bCs/>
          <w:sz w:val="24"/>
          <w:szCs w:val="24"/>
          <w:lang w:val="en-GB" w:eastAsia="en-US"/>
        </w:rPr>
        <w:t>PAUL DAN -VIOREL</w:t>
      </w:r>
    </w:p>
    <w:sectPr w:rsidR="00274ED0" w:rsidRPr="008F7908" w:rsidSect="00B71DC8">
      <w:headerReference w:type="even" r:id="rId8"/>
      <w:headerReference w:type="default" r:id="rId9"/>
      <w:footerReference w:type="even" r:id="rId10"/>
      <w:footerReference w:type="default" r:id="rId11"/>
      <w:headerReference w:type="first" r:id="rId12"/>
      <w:footerReference w:type="first" r:id="rId13"/>
      <w:pgSz w:w="11907" w:h="16840"/>
      <w:pgMar w:top="270" w:right="837" w:bottom="2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998E" w14:textId="77777777" w:rsidR="005F48C4" w:rsidRDefault="005F48C4">
      <w:r>
        <w:separator/>
      </w:r>
    </w:p>
  </w:endnote>
  <w:endnote w:type="continuationSeparator" w:id="0">
    <w:p w14:paraId="7CDEF042" w14:textId="77777777" w:rsidR="005F48C4" w:rsidRDefault="005F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1D38" w14:textId="77777777" w:rsidR="00B71DC8" w:rsidRDefault="00B71DC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5019" w14:textId="77777777" w:rsidR="00B71DC8" w:rsidRDefault="00B71DC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4C8" w14:textId="77777777" w:rsidR="00B71DC8" w:rsidRDefault="00B71DC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44C6" w14:textId="77777777" w:rsidR="005F48C4" w:rsidRDefault="005F48C4">
      <w:r>
        <w:separator/>
      </w:r>
    </w:p>
  </w:footnote>
  <w:footnote w:type="continuationSeparator" w:id="0">
    <w:p w14:paraId="4BD41492" w14:textId="77777777" w:rsidR="005F48C4" w:rsidRDefault="005F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49D2" w14:textId="77777777" w:rsidR="00B71DC8" w:rsidRDefault="00B71DC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9815" w14:textId="77777777" w:rsidR="00B71DC8" w:rsidRDefault="00B71DC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1840" w14:textId="77777777" w:rsidR="00B71DC8" w:rsidRDefault="00B71DC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F2EB8"/>
    <w:multiLevelType w:val="hybridMultilevel"/>
    <w:tmpl w:val="BEB2698A"/>
    <w:lvl w:ilvl="0" w:tplc="FB1E4050">
      <w:start w:val="1"/>
      <w:numFmt w:val="decimal"/>
      <w:lvlText w:val="%1."/>
      <w:lvlJc w:val="left"/>
      <w:pPr>
        <w:ind w:left="9007" w:hanging="360"/>
      </w:pPr>
      <w:rPr>
        <w:rFonts w:ascii="TimesNewRoman,Bold" w:eastAsia="Calibri" w:hAnsi="TimesNewRoman,Bold" w:cs="TimesNewRoman,Bold" w:hint="default"/>
        <w:b/>
        <w:sz w:val="28"/>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num w:numId="1" w16cid:durableId="56055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AE"/>
    <w:rsid w:val="00000D0E"/>
    <w:rsid w:val="000400FA"/>
    <w:rsid w:val="000701FC"/>
    <w:rsid w:val="00081C07"/>
    <w:rsid w:val="000854ED"/>
    <w:rsid w:val="00096DCB"/>
    <w:rsid w:val="000A0457"/>
    <w:rsid w:val="000E0E70"/>
    <w:rsid w:val="000E3D42"/>
    <w:rsid w:val="00104F4A"/>
    <w:rsid w:val="00132459"/>
    <w:rsid w:val="00156063"/>
    <w:rsid w:val="001656E8"/>
    <w:rsid w:val="0018007F"/>
    <w:rsid w:val="00187C71"/>
    <w:rsid w:val="001A1B91"/>
    <w:rsid w:val="001F1138"/>
    <w:rsid w:val="00221CEF"/>
    <w:rsid w:val="0024253E"/>
    <w:rsid w:val="00264F56"/>
    <w:rsid w:val="00272BA0"/>
    <w:rsid w:val="00274ED0"/>
    <w:rsid w:val="0028091D"/>
    <w:rsid w:val="002B0D06"/>
    <w:rsid w:val="002B1CE5"/>
    <w:rsid w:val="002D0587"/>
    <w:rsid w:val="002E791D"/>
    <w:rsid w:val="00311D2A"/>
    <w:rsid w:val="0031276F"/>
    <w:rsid w:val="00317DF8"/>
    <w:rsid w:val="00335445"/>
    <w:rsid w:val="00336481"/>
    <w:rsid w:val="003400DD"/>
    <w:rsid w:val="00340763"/>
    <w:rsid w:val="003D402D"/>
    <w:rsid w:val="003F2F2A"/>
    <w:rsid w:val="00432EBB"/>
    <w:rsid w:val="00445A58"/>
    <w:rsid w:val="004542F1"/>
    <w:rsid w:val="00465F95"/>
    <w:rsid w:val="004B4DAD"/>
    <w:rsid w:val="004C1B61"/>
    <w:rsid w:val="004E1443"/>
    <w:rsid w:val="005009D2"/>
    <w:rsid w:val="005513ED"/>
    <w:rsid w:val="00570547"/>
    <w:rsid w:val="00573990"/>
    <w:rsid w:val="00591923"/>
    <w:rsid w:val="00591FBD"/>
    <w:rsid w:val="005C76A6"/>
    <w:rsid w:val="005F48C4"/>
    <w:rsid w:val="00602D30"/>
    <w:rsid w:val="006315C9"/>
    <w:rsid w:val="006377F9"/>
    <w:rsid w:val="00680107"/>
    <w:rsid w:val="00681156"/>
    <w:rsid w:val="00715195"/>
    <w:rsid w:val="007523D0"/>
    <w:rsid w:val="007577BA"/>
    <w:rsid w:val="00771EAE"/>
    <w:rsid w:val="007857D2"/>
    <w:rsid w:val="007871BE"/>
    <w:rsid w:val="007B49F2"/>
    <w:rsid w:val="007B7299"/>
    <w:rsid w:val="007D42F2"/>
    <w:rsid w:val="0081335B"/>
    <w:rsid w:val="00834A6E"/>
    <w:rsid w:val="008C75B9"/>
    <w:rsid w:val="008F7908"/>
    <w:rsid w:val="00910152"/>
    <w:rsid w:val="009205D7"/>
    <w:rsid w:val="00924542"/>
    <w:rsid w:val="00935AC2"/>
    <w:rsid w:val="009550D4"/>
    <w:rsid w:val="00962284"/>
    <w:rsid w:val="00963802"/>
    <w:rsid w:val="00967E48"/>
    <w:rsid w:val="00970F39"/>
    <w:rsid w:val="009713BA"/>
    <w:rsid w:val="00997E61"/>
    <w:rsid w:val="009B0430"/>
    <w:rsid w:val="009B71D3"/>
    <w:rsid w:val="009E2FFF"/>
    <w:rsid w:val="00A64B0D"/>
    <w:rsid w:val="00A72E3F"/>
    <w:rsid w:val="00A92A5C"/>
    <w:rsid w:val="00A93337"/>
    <w:rsid w:val="00AA39FC"/>
    <w:rsid w:val="00AB2A16"/>
    <w:rsid w:val="00AB4FC8"/>
    <w:rsid w:val="00AC44D3"/>
    <w:rsid w:val="00AF4213"/>
    <w:rsid w:val="00B17F5D"/>
    <w:rsid w:val="00B219E5"/>
    <w:rsid w:val="00B30A40"/>
    <w:rsid w:val="00B56933"/>
    <w:rsid w:val="00B606C0"/>
    <w:rsid w:val="00B71DC8"/>
    <w:rsid w:val="00B858AD"/>
    <w:rsid w:val="00B87059"/>
    <w:rsid w:val="00B871E9"/>
    <w:rsid w:val="00BB4F52"/>
    <w:rsid w:val="00BB513B"/>
    <w:rsid w:val="00BD63ED"/>
    <w:rsid w:val="00C17016"/>
    <w:rsid w:val="00C4275D"/>
    <w:rsid w:val="00C75B72"/>
    <w:rsid w:val="00C84B57"/>
    <w:rsid w:val="00C935C5"/>
    <w:rsid w:val="00C9616A"/>
    <w:rsid w:val="00C97089"/>
    <w:rsid w:val="00CA7716"/>
    <w:rsid w:val="00CC56AA"/>
    <w:rsid w:val="00CC754A"/>
    <w:rsid w:val="00CD22FC"/>
    <w:rsid w:val="00CE7E5E"/>
    <w:rsid w:val="00CF53FE"/>
    <w:rsid w:val="00D10604"/>
    <w:rsid w:val="00D11AAE"/>
    <w:rsid w:val="00D16ED9"/>
    <w:rsid w:val="00D21E7F"/>
    <w:rsid w:val="00D24216"/>
    <w:rsid w:val="00D2793E"/>
    <w:rsid w:val="00D3437A"/>
    <w:rsid w:val="00D348B8"/>
    <w:rsid w:val="00D44193"/>
    <w:rsid w:val="00D606D2"/>
    <w:rsid w:val="00D63A29"/>
    <w:rsid w:val="00D64BD4"/>
    <w:rsid w:val="00D76D5F"/>
    <w:rsid w:val="00DB2F2D"/>
    <w:rsid w:val="00DC6027"/>
    <w:rsid w:val="00DD19AC"/>
    <w:rsid w:val="00DD34AB"/>
    <w:rsid w:val="00DE63DB"/>
    <w:rsid w:val="00DE724B"/>
    <w:rsid w:val="00E1661A"/>
    <w:rsid w:val="00E31271"/>
    <w:rsid w:val="00E53275"/>
    <w:rsid w:val="00E607E1"/>
    <w:rsid w:val="00E642BF"/>
    <w:rsid w:val="00E76A9C"/>
    <w:rsid w:val="00E847AD"/>
    <w:rsid w:val="00E8645B"/>
    <w:rsid w:val="00E962AD"/>
    <w:rsid w:val="00ED0F41"/>
    <w:rsid w:val="00ED4A61"/>
    <w:rsid w:val="00F019C9"/>
    <w:rsid w:val="00F12138"/>
    <w:rsid w:val="00F14108"/>
    <w:rsid w:val="00F54E41"/>
    <w:rsid w:val="00F71EE6"/>
    <w:rsid w:val="00F73996"/>
    <w:rsid w:val="00F8187C"/>
    <w:rsid w:val="00F855A0"/>
    <w:rsid w:val="00F92CBF"/>
    <w:rsid w:val="00F94751"/>
    <w:rsid w:val="00FA37FC"/>
    <w:rsid w:val="00FD5D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0189"/>
  <w15:chartTrackingRefBased/>
  <w15:docId w15:val="{8EB3057D-9CC3-4BF8-9E3A-C0E1520F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AE"/>
    <w:rPr>
      <w:rFonts w:ascii="Times New Roman" w:eastAsia="Times New Roman" w:hAnsi="Times New Roman"/>
      <w:lang w:val="ro-RO" w:eastAsia="ru-RU"/>
    </w:rPr>
  </w:style>
  <w:style w:type="paragraph" w:styleId="Titlu1">
    <w:name w:val="heading 1"/>
    <w:basedOn w:val="Normal"/>
    <w:next w:val="Normal"/>
    <w:link w:val="Titlu1Caracter"/>
    <w:qFormat/>
    <w:rsid w:val="00D11AAE"/>
    <w:pPr>
      <w:keepNext/>
      <w:jc w:val="center"/>
      <w:outlineLvl w:val="0"/>
    </w:pPr>
    <w:rPr>
      <w:b/>
      <w:caps/>
      <w:sz w:val="24"/>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11AAE"/>
    <w:rPr>
      <w:rFonts w:ascii="Times New Roman" w:eastAsia="Times New Roman" w:hAnsi="Times New Roman" w:cs="Times New Roman"/>
      <w:b/>
      <w:caps/>
      <w:sz w:val="24"/>
      <w:szCs w:val="20"/>
      <w:u w:val="single"/>
      <w:lang w:val="ro-RO" w:eastAsia="ru-RU"/>
    </w:rPr>
  </w:style>
  <w:style w:type="paragraph" w:styleId="Corptext">
    <w:name w:val="Body Text"/>
    <w:basedOn w:val="Normal"/>
    <w:link w:val="CorptextCaracter"/>
    <w:semiHidden/>
    <w:rsid w:val="00D11AAE"/>
    <w:pPr>
      <w:jc w:val="both"/>
    </w:pPr>
    <w:rPr>
      <w:b/>
      <w:sz w:val="24"/>
    </w:rPr>
  </w:style>
  <w:style w:type="character" w:customStyle="1" w:styleId="CorptextCaracter">
    <w:name w:val="Corp text Caracter"/>
    <w:link w:val="Corptext"/>
    <w:semiHidden/>
    <w:rsid w:val="00D11AAE"/>
    <w:rPr>
      <w:rFonts w:ascii="Times New Roman" w:eastAsia="Times New Roman" w:hAnsi="Times New Roman" w:cs="Times New Roman"/>
      <w:b/>
      <w:sz w:val="24"/>
      <w:szCs w:val="20"/>
      <w:lang w:val="ro-RO" w:eastAsia="ru-RU"/>
    </w:rPr>
  </w:style>
  <w:style w:type="paragraph" w:styleId="Corptext2">
    <w:name w:val="Body Text 2"/>
    <w:basedOn w:val="Normal"/>
    <w:link w:val="Corptext2Caracter"/>
    <w:semiHidden/>
    <w:rsid w:val="00D11AAE"/>
    <w:pPr>
      <w:jc w:val="both"/>
    </w:pPr>
    <w:rPr>
      <w:sz w:val="24"/>
    </w:rPr>
  </w:style>
  <w:style w:type="character" w:customStyle="1" w:styleId="Corptext2Caracter">
    <w:name w:val="Corp text 2 Caracter"/>
    <w:link w:val="Corptext2"/>
    <w:semiHidden/>
    <w:rsid w:val="00D11AAE"/>
    <w:rPr>
      <w:rFonts w:ascii="Times New Roman" w:eastAsia="Times New Roman" w:hAnsi="Times New Roman" w:cs="Times New Roman"/>
      <w:sz w:val="24"/>
      <w:szCs w:val="20"/>
      <w:lang w:val="ro-RO" w:eastAsia="ru-RU"/>
    </w:rPr>
  </w:style>
  <w:style w:type="paragraph" w:styleId="Titlu">
    <w:name w:val="Title"/>
    <w:basedOn w:val="Normal"/>
    <w:link w:val="TitluCaracter"/>
    <w:qFormat/>
    <w:rsid w:val="00D11AAE"/>
    <w:pPr>
      <w:jc w:val="center"/>
    </w:pPr>
    <w:rPr>
      <w:b/>
      <w:sz w:val="36"/>
      <w:u w:val="single"/>
    </w:rPr>
  </w:style>
  <w:style w:type="character" w:customStyle="1" w:styleId="TitluCaracter">
    <w:name w:val="Titlu Caracter"/>
    <w:link w:val="Titlu"/>
    <w:rsid w:val="00D11AAE"/>
    <w:rPr>
      <w:rFonts w:ascii="Times New Roman" w:eastAsia="Times New Roman" w:hAnsi="Times New Roman" w:cs="Times New Roman"/>
      <w:b/>
      <w:sz w:val="36"/>
      <w:szCs w:val="20"/>
      <w:u w:val="single"/>
      <w:lang w:val="ro-RO" w:eastAsia="ru-RU"/>
    </w:rPr>
  </w:style>
  <w:style w:type="character" w:styleId="Hyperlink">
    <w:name w:val="Hyperlink"/>
    <w:uiPriority w:val="99"/>
    <w:unhideWhenUsed/>
    <w:rsid w:val="00D11AAE"/>
    <w:rPr>
      <w:color w:val="0000FF"/>
      <w:u w:val="single"/>
    </w:rPr>
  </w:style>
  <w:style w:type="paragraph" w:styleId="Antet">
    <w:name w:val="header"/>
    <w:basedOn w:val="Normal"/>
    <w:link w:val="AntetCaracter"/>
    <w:uiPriority w:val="99"/>
    <w:unhideWhenUsed/>
    <w:rsid w:val="00D11AAE"/>
    <w:pPr>
      <w:tabs>
        <w:tab w:val="center" w:pos="4536"/>
        <w:tab w:val="right" w:pos="9072"/>
      </w:tabs>
    </w:pPr>
  </w:style>
  <w:style w:type="character" w:customStyle="1" w:styleId="AntetCaracter">
    <w:name w:val="Antet Caracter"/>
    <w:link w:val="Antet"/>
    <w:uiPriority w:val="99"/>
    <w:rsid w:val="00D11AAE"/>
    <w:rPr>
      <w:rFonts w:ascii="Times New Roman" w:eastAsia="Times New Roman" w:hAnsi="Times New Roman" w:cs="Times New Roman"/>
      <w:sz w:val="20"/>
      <w:szCs w:val="20"/>
      <w:lang w:val="ro-RO" w:eastAsia="ru-RU"/>
    </w:rPr>
  </w:style>
  <w:style w:type="paragraph" w:styleId="Subsol">
    <w:name w:val="footer"/>
    <w:basedOn w:val="Normal"/>
    <w:link w:val="SubsolCaracter"/>
    <w:uiPriority w:val="99"/>
    <w:unhideWhenUsed/>
    <w:rsid w:val="00D11AAE"/>
    <w:pPr>
      <w:tabs>
        <w:tab w:val="center" w:pos="4536"/>
        <w:tab w:val="right" w:pos="9072"/>
      </w:tabs>
    </w:pPr>
  </w:style>
  <w:style w:type="character" w:customStyle="1" w:styleId="SubsolCaracter">
    <w:name w:val="Subsol Caracter"/>
    <w:link w:val="Subsol"/>
    <w:uiPriority w:val="99"/>
    <w:rsid w:val="00D11AAE"/>
    <w:rPr>
      <w:rFonts w:ascii="Times New Roman" w:eastAsia="Times New Roman" w:hAnsi="Times New Roman" w:cs="Times New Roman"/>
      <w:sz w:val="20"/>
      <w:szCs w:val="20"/>
      <w:lang w:val="ro-RO" w:eastAsia="ru-RU"/>
    </w:rPr>
  </w:style>
  <w:style w:type="paragraph" w:styleId="TextnBalon">
    <w:name w:val="Balloon Text"/>
    <w:basedOn w:val="Normal"/>
    <w:link w:val="TextnBalonCaracter"/>
    <w:uiPriority w:val="99"/>
    <w:semiHidden/>
    <w:unhideWhenUsed/>
    <w:rsid w:val="00D11AAE"/>
    <w:rPr>
      <w:rFonts w:ascii="Tahoma" w:hAnsi="Tahoma" w:cs="Tahoma"/>
      <w:sz w:val="16"/>
      <w:szCs w:val="16"/>
    </w:rPr>
  </w:style>
  <w:style w:type="character" w:customStyle="1" w:styleId="TextnBalonCaracter">
    <w:name w:val="Text în Balon Caracter"/>
    <w:link w:val="TextnBalon"/>
    <w:uiPriority w:val="99"/>
    <w:semiHidden/>
    <w:rsid w:val="00D11AAE"/>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2110</Characters>
  <Application>Microsoft Office Word</Application>
  <DocSecurity>0</DocSecurity>
  <Lines>17</Lines>
  <Paragraphs>4</Paragraphs>
  <ScaleCrop>false</ScaleCrop>
  <HeadingPairs>
    <vt:vector size="6" baseType="variant">
      <vt:variant>
        <vt:lpstr>Title</vt:lpstr>
      </vt:variant>
      <vt:variant>
        <vt:i4>1</vt:i4>
      </vt:variant>
      <vt:variant>
        <vt:lpstr>Titlu</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 Av. Brehar Claudiu</dc:creator>
  <cp:keywords/>
  <dc:description/>
  <cp:lastModifiedBy>MICROFRUITS SA</cp:lastModifiedBy>
  <cp:revision>4</cp:revision>
  <dcterms:created xsi:type="dcterms:W3CDTF">2025-03-06T09:49:00Z</dcterms:created>
  <dcterms:modified xsi:type="dcterms:W3CDTF">2026-05-22T07:02:00Z</dcterms:modified>
</cp:coreProperties>
</file>